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61" w:rsidRPr="00686294" w:rsidRDefault="000A1EBF">
      <w:pPr>
        <w:spacing w:after="200" w:line="276" w:lineRule="exact"/>
        <w:rPr>
          <w:rFonts w:ascii="Calibri" w:eastAsia="Calibri" w:hAnsi="Calibri" w:cs="Calibri"/>
          <w:b/>
          <w:color w:val="auto"/>
          <w:sz w:val="32"/>
          <w:shd w:val="clear" w:color="auto" w:fill="FFFFFF"/>
        </w:rPr>
      </w:pPr>
      <w:bookmarkStart w:id="0" w:name="_GoBack"/>
      <w:r w:rsidRPr="00686294">
        <w:rPr>
          <w:rFonts w:ascii="Calibri" w:eastAsia="Calibri" w:hAnsi="Calibri" w:cs="Calibri"/>
          <w:b/>
          <w:color w:val="auto"/>
          <w:sz w:val="32"/>
          <w:shd w:val="clear" w:color="auto" w:fill="FFFFFF"/>
        </w:rPr>
        <w:t>Torp på gränsen mellan historia, arkeologi och samhälle, Rapport från workshop 2, oktober 2014</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Workshopen ägde rum från lunch torsdagen 2 oktober till lunch fredagen 3 oktober på Lier gård, Ringsaker.</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Deltagare: Eva Svensson, Karlstads universitet; Stefan Nilsson, Geographica Antikva; Annie Johansson, Länsstyrelsen i Värmlands län; Hans Hulling och Jan Löfgren, Värmlandsarkiv; Susanne Pettersson, Byantikvaren Oslo; Hilde Amundsen, NIKU; Vigdis Stensby, Statsarkivet Hamar; Pia Nilsson, Riksantikvarieämbetet.</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 xml:space="preserve"> Ej närvarande: Tore Lahn, Hedmarks fylkeskommune (sjuk)</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 xml:space="preserve">Gäster: Knut Sagstuen, Espen O. Hårseth. </w:t>
      </w:r>
    </w:p>
    <w:p w:rsidR="008A4661" w:rsidRPr="00686294" w:rsidRDefault="000A1EBF">
      <w:pPr>
        <w:spacing w:line="276" w:lineRule="exact"/>
        <w:rPr>
          <w:rFonts w:ascii="Calibri" w:eastAsia="Calibri" w:hAnsi="Calibri" w:cs="Calibri"/>
          <w:color w:val="auto"/>
          <w:sz w:val="22"/>
          <w:u w:val="single"/>
          <w:shd w:val="clear" w:color="auto" w:fill="FFFFFF"/>
        </w:rPr>
      </w:pPr>
      <w:r w:rsidRPr="00686294">
        <w:rPr>
          <w:rFonts w:ascii="Calibri" w:eastAsia="Calibri" w:hAnsi="Calibri" w:cs="Calibri"/>
          <w:color w:val="auto"/>
          <w:sz w:val="22"/>
          <w:u w:val="single"/>
          <w:shd w:val="clear" w:color="auto" w:fill="FFFFFF"/>
        </w:rPr>
        <w:t>Torsdagen 2 oktober</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Samling vid 12.30. Lunch och småprat.</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Exkursion till Pröysen-huset (nya och gamla). Pröysen-huset initierades av Pröysen-sällskapet (ideell förening), som ”gav” det renoverade huset till kommunen, som nu driver verksamheten. En stor privat donation har varit av betydelse för uppförandet av det arkitekt-byggda nya huset. Tanken med anläggningen är att man ska besöka Pröysens födelsehem, som är renoverat, och ett nytt upplevelsehus med utställningar, aktiviteter, café och shop. Men kan också vandra prästgårdsvägen (Præstvegen) invid vilken andra torpgrunder finns (fungerar också som vandringsled och en del av den anlagda pilgrimsleden till Nidaros).</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 xml:space="preserve">Vandringen av prästgårdsvägen gav ett gott intryck av landskapet, och en uppfattning om ”husmansgrenden” som en social enhet där husmansplatser som legat under olika gårdar ändå upplevt gemenskap och bundits samman av ”vägar”. I området fanns en excercisplats, där tyska? (tyskinspirerade?) soldater med namn som Preussen (= Pröysen) har verkat. </w:t>
      </w:r>
    </w:p>
    <w:p w:rsidR="008A4661" w:rsidRPr="00686294" w:rsidRDefault="008A4661">
      <w:pPr>
        <w:spacing w:after="200" w:line="276" w:lineRule="exact"/>
        <w:rPr>
          <w:rFonts w:ascii="Calibri" w:eastAsia="Calibri" w:hAnsi="Calibri" w:cs="Calibri"/>
          <w:color w:val="auto"/>
          <w:sz w:val="22"/>
          <w:shd w:val="clear" w:color="auto" w:fill="FFFFFF"/>
        </w:rPr>
      </w:pPr>
    </w:p>
    <w:p w:rsidR="008A4661" w:rsidRPr="00686294" w:rsidRDefault="000A1EBF">
      <w:pPr>
        <w:spacing w:line="276" w:lineRule="exact"/>
        <w:rPr>
          <w:rFonts w:ascii="Calibri" w:eastAsia="Calibri" w:hAnsi="Calibri" w:cs="Calibri"/>
          <w:color w:val="auto"/>
          <w:sz w:val="22"/>
          <w:u w:val="single"/>
          <w:shd w:val="clear" w:color="auto" w:fill="FFFFFF"/>
        </w:rPr>
      </w:pPr>
      <w:r w:rsidRPr="00686294">
        <w:rPr>
          <w:rFonts w:ascii="Calibri" w:eastAsia="Calibri" w:hAnsi="Calibri" w:cs="Calibri"/>
          <w:color w:val="auto"/>
          <w:sz w:val="22"/>
          <w:u w:val="single"/>
          <w:shd w:val="clear" w:color="auto" w:fill="FFFFFF"/>
        </w:rPr>
        <w:t>Torsdagen 2 oktober</w:t>
      </w:r>
    </w:p>
    <w:p w:rsidR="00B030A7"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 xml:space="preserve">Vigdis presenterade norska digitalarkivet, med scannade material (www. arkivverket.no/arkivverket/Digitalarkivet). Dokument rörande Alf Pröysen visades (folkräkning, födelse, äktenskap o.dyl. material). Sociala kluster framgår tydligt av titlar på inblandade parter, brud, brudgum och föräldrar, föräldrar och faddrar (ofta fyra faddrar i Norge); inblandade parter har likartade sociala positioner (yrkestitlar). </w:t>
      </w:r>
    </w:p>
    <w:p w:rsidR="00B030A7" w:rsidRPr="00686294" w:rsidRDefault="00B030A7">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Hensikten med presentasjonen</w:t>
      </w:r>
      <w:r w:rsidR="00884AC1" w:rsidRPr="00686294">
        <w:rPr>
          <w:rFonts w:ascii="Calibri" w:eastAsia="Calibri" w:hAnsi="Calibri" w:cs="Calibri"/>
          <w:color w:val="auto"/>
          <w:sz w:val="22"/>
          <w:shd w:val="clear" w:color="auto" w:fill="FFFFFF"/>
        </w:rPr>
        <w:t xml:space="preserve"> var å vise hvilke kilder som er tilrettelagt for allmenn bruk via det norske digitalarkivet.no.</w:t>
      </w:r>
      <w:r w:rsidRPr="00686294">
        <w:rPr>
          <w:rFonts w:ascii="Calibri" w:eastAsia="Calibri" w:hAnsi="Calibri" w:cs="Calibri"/>
          <w:color w:val="auto"/>
          <w:sz w:val="22"/>
          <w:shd w:val="clear" w:color="auto" w:fill="FFFFFF"/>
        </w:rPr>
        <w:t xml:space="preserve"> Videre gir </w:t>
      </w:r>
      <w:r w:rsidR="000A1EBF" w:rsidRPr="00686294">
        <w:rPr>
          <w:rFonts w:ascii="Calibri" w:eastAsia="Calibri" w:hAnsi="Calibri" w:cs="Calibri"/>
          <w:color w:val="auto"/>
          <w:sz w:val="22"/>
          <w:shd w:val="clear" w:color="auto" w:fill="FFFFFF"/>
        </w:rPr>
        <w:t xml:space="preserve">en nærmere studie </w:t>
      </w:r>
      <w:r w:rsidR="00884AC1" w:rsidRPr="00686294">
        <w:rPr>
          <w:rFonts w:ascii="Calibri" w:eastAsia="Calibri" w:hAnsi="Calibri" w:cs="Calibri"/>
          <w:color w:val="auto"/>
          <w:sz w:val="22"/>
          <w:shd w:val="clear" w:color="auto" w:fill="FFFFFF"/>
        </w:rPr>
        <w:t>av disse</w:t>
      </w:r>
      <w:r w:rsidRPr="00686294">
        <w:rPr>
          <w:rFonts w:ascii="Calibri" w:eastAsia="Calibri" w:hAnsi="Calibri" w:cs="Calibri"/>
          <w:color w:val="auto"/>
          <w:sz w:val="22"/>
          <w:shd w:val="clear" w:color="auto" w:fill="FFFFFF"/>
        </w:rPr>
        <w:t xml:space="preserve"> kildene innblikk i </w:t>
      </w:r>
      <w:r w:rsidR="00884AC1" w:rsidRPr="00686294">
        <w:rPr>
          <w:rFonts w:ascii="Calibri" w:eastAsia="Calibri" w:hAnsi="Calibri" w:cs="Calibri"/>
          <w:color w:val="auto"/>
          <w:sz w:val="22"/>
          <w:shd w:val="clear" w:color="auto" w:fill="FFFFFF"/>
        </w:rPr>
        <w:t xml:space="preserve">det sosiale nettverket som kommer til syne i forbindelse med livets store seremonier. </w:t>
      </w:r>
      <w:r w:rsidRPr="00686294">
        <w:rPr>
          <w:rFonts w:ascii="Calibri" w:eastAsia="Calibri" w:hAnsi="Calibri" w:cs="Calibri"/>
          <w:color w:val="auto"/>
          <w:sz w:val="22"/>
          <w:shd w:val="clear" w:color="auto" w:fill="FFFFFF"/>
        </w:rPr>
        <w:t>Her ser vi et</w:t>
      </w:r>
      <w:r w:rsidR="00884AC1" w:rsidRPr="00686294">
        <w:rPr>
          <w:rFonts w:ascii="Calibri" w:eastAsia="Calibri" w:hAnsi="Calibri" w:cs="Calibri"/>
          <w:color w:val="auto"/>
          <w:sz w:val="22"/>
          <w:shd w:val="clear" w:color="auto" w:fill="FFFFFF"/>
        </w:rPr>
        <w:t xml:space="preserve"> tydelig klasse- eller standsdelt </w:t>
      </w:r>
      <w:r w:rsidRPr="00686294">
        <w:rPr>
          <w:rFonts w:ascii="Calibri" w:eastAsia="Calibri" w:hAnsi="Calibri" w:cs="Calibri"/>
          <w:color w:val="auto"/>
          <w:sz w:val="22"/>
          <w:shd w:val="clear" w:color="auto" w:fill="FFFFFF"/>
        </w:rPr>
        <w:t>samfunn, der sideordnede gifter seg med hverandre eller er faddere for hverandres barn</w:t>
      </w:r>
      <w:r w:rsidR="00884AC1" w:rsidRPr="00686294">
        <w:rPr>
          <w:rFonts w:ascii="Calibri" w:eastAsia="Calibri" w:hAnsi="Calibri" w:cs="Calibri"/>
          <w:color w:val="auto"/>
          <w:sz w:val="22"/>
          <w:shd w:val="clear" w:color="auto" w:fill="FFFFFF"/>
        </w:rPr>
        <w:t>. Samtidig vet vi at husmenn også hadde et sosialt nettverk knyttet opp til gården den var underlagt når det gjaldt arbeidsplikt</w:t>
      </w:r>
      <w:r w:rsidRPr="00686294">
        <w:rPr>
          <w:rFonts w:ascii="Calibri" w:eastAsia="Calibri" w:hAnsi="Calibri" w:cs="Calibri"/>
          <w:color w:val="auto"/>
          <w:sz w:val="22"/>
          <w:shd w:val="clear" w:color="auto" w:fill="FFFFFF"/>
        </w:rPr>
        <w:t xml:space="preserve"> og boforhold</w:t>
      </w:r>
      <w:r w:rsidR="00884AC1" w:rsidRPr="00686294">
        <w:rPr>
          <w:rFonts w:ascii="Calibri" w:eastAsia="Calibri" w:hAnsi="Calibri" w:cs="Calibri"/>
          <w:color w:val="auto"/>
          <w:sz w:val="22"/>
          <w:shd w:val="clear" w:color="auto" w:fill="FFFFFF"/>
        </w:rPr>
        <w:t xml:space="preserve">. Graden av ansvarsfølelse bonden hadde ovenfor husmennene uttrykkes i noen grad i husmannskontrakter. Husmennenes sosiale nettverk kan </w:t>
      </w:r>
      <w:r w:rsidRPr="00686294">
        <w:rPr>
          <w:rFonts w:ascii="Calibri" w:eastAsia="Calibri" w:hAnsi="Calibri" w:cs="Calibri"/>
          <w:color w:val="auto"/>
          <w:sz w:val="22"/>
          <w:shd w:val="clear" w:color="auto" w:fill="FFFFFF"/>
        </w:rPr>
        <w:t xml:space="preserve">beskrives i en </w:t>
      </w:r>
      <w:r w:rsidR="00884AC1" w:rsidRPr="00686294">
        <w:rPr>
          <w:rFonts w:ascii="Calibri" w:eastAsia="Calibri" w:hAnsi="Calibri" w:cs="Calibri"/>
          <w:color w:val="auto"/>
          <w:sz w:val="22"/>
          <w:shd w:val="clear" w:color="auto" w:fill="FFFFFF"/>
        </w:rPr>
        <w:t>matrise – kontakten de hadd</w:t>
      </w:r>
      <w:r w:rsidRPr="00686294">
        <w:rPr>
          <w:rFonts w:ascii="Calibri" w:eastAsia="Calibri" w:hAnsi="Calibri" w:cs="Calibri"/>
          <w:color w:val="auto"/>
          <w:sz w:val="22"/>
          <w:shd w:val="clear" w:color="auto" w:fill="FFFFFF"/>
        </w:rPr>
        <w:t>e med likestilte i egen stand versus</w:t>
      </w:r>
      <w:r w:rsidR="00884AC1" w:rsidRPr="00686294">
        <w:rPr>
          <w:rFonts w:ascii="Calibri" w:eastAsia="Calibri" w:hAnsi="Calibri" w:cs="Calibri"/>
          <w:color w:val="auto"/>
          <w:sz w:val="22"/>
          <w:shd w:val="clear" w:color="auto" w:fill="FFFFFF"/>
        </w:rPr>
        <w:t xml:space="preserve"> kontakten </w:t>
      </w:r>
      <w:r w:rsidRPr="00686294">
        <w:rPr>
          <w:rFonts w:ascii="Calibri" w:eastAsia="Calibri" w:hAnsi="Calibri" w:cs="Calibri"/>
          <w:color w:val="auto"/>
          <w:sz w:val="22"/>
          <w:shd w:val="clear" w:color="auto" w:fill="FFFFFF"/>
        </w:rPr>
        <w:t xml:space="preserve">de hadde </w:t>
      </w:r>
      <w:r w:rsidR="00884AC1" w:rsidRPr="00686294">
        <w:rPr>
          <w:rFonts w:ascii="Calibri" w:eastAsia="Calibri" w:hAnsi="Calibri" w:cs="Calibri"/>
          <w:color w:val="auto"/>
          <w:sz w:val="22"/>
          <w:shd w:val="clear" w:color="auto" w:fill="FFFFFF"/>
        </w:rPr>
        <w:t>oppover mot gårdfolket. (Et slags klient-patron-forhold</w:t>
      </w:r>
      <w:r w:rsidRPr="00686294">
        <w:rPr>
          <w:rFonts w:ascii="Calibri" w:eastAsia="Calibri" w:hAnsi="Calibri" w:cs="Calibri"/>
          <w:color w:val="auto"/>
          <w:sz w:val="22"/>
          <w:shd w:val="clear" w:color="auto" w:fill="FFFFFF"/>
        </w:rPr>
        <w:t>?</w:t>
      </w:r>
      <w:r w:rsidR="00884AC1" w:rsidRPr="00686294">
        <w:rPr>
          <w:rFonts w:ascii="Calibri" w:eastAsia="Calibri" w:hAnsi="Calibri" w:cs="Calibri"/>
          <w:color w:val="auto"/>
          <w:sz w:val="22"/>
          <w:shd w:val="clear" w:color="auto" w:fill="FFFFFF"/>
        </w:rPr>
        <w:t>)</w:t>
      </w:r>
      <w:r w:rsidRPr="00686294">
        <w:rPr>
          <w:rFonts w:ascii="Calibri" w:eastAsia="Calibri" w:hAnsi="Calibri" w:cs="Calibri"/>
          <w:color w:val="auto"/>
          <w:sz w:val="22"/>
          <w:shd w:val="clear" w:color="auto" w:fill="FFFFFF"/>
        </w:rPr>
        <w:t xml:space="preserve">. </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lastRenderedPageBreak/>
        <w:t xml:space="preserve">Hilde (istället för Tore), redogjorde kort för processen med byggminnesförklaring / fredningsprocessen av Pröysen-husen, ved hjelp av opplysninger på nettsiden til Hedmark fylkeskommune. Skäl för fredning är att Pröysens författarskap är av nationellt värde. Man vill också värna ytterligare en husmansplats. Det finnes kun to fredete husmannsplasser i  Hedmark fylke fra før; Balberg i Stange (fredet 1980-tall) og Hesthagen i Ringsaker (fredet 1990-tall, ligger ikke så langt fra Prøysen). I tillegg ble en mindre gårdsbygning (såkalt «nattstue» = gjestehus el.lign.) på Elton Østre i Stange fredet som husmannstue på 1920-tallet, i regi av Riksantikvarens store, landsomfattende bygningsfredninger. Årsaken til at den ble fredet som «husmannsplass», var antagelig at det bodde husmenn i huset på fredningstidspunktet. Hilde har gått gjennom disse eldre fredningene, og har skrevet et manus som kan brukes videre i prosjektet. Hovedtendensen er at verdien av husmannsvesenets kulturelle og sosiale historie og dets formidlingsverdi fremheves i begrunnelsene for fredning av Balbeg og Hesthagen, mens 1920-fredningen av stua på Elton Østre var en ren byningsfredning, og uten begrunnelser utover det rent bygningsfaglige. </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Diskussion om bevarande, värde och förmedling lyfter betydelsen av ”kändisar”, författare, som värdeskapare för torp. Omvänt, kan det vara deras skildringar baserade på deras uppväxt som obesuttna som har gjort författarna nationellt intressanta. Lokala intressen verkar spela roll för värdeskapande och bevarande rörande obesutten bebyggelse. Berättelser är betydelsefulla för att skapa intressen och värden kring alla kultur- och fornlämning, när det gäller författare och torp finns ofta berättelserna redan.</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En omvänd fråga är om koncentration av insatser till ett torp (där t ex känd författare har vuxit upp), tar resurser från andra torplämningar. Större forskningsberättelser om tidens förhållanden kan vara viktiga kontexter för att sätta andra lämningar i ett sammanhang. En annan fråga är hur man garanterar långsiktighet i satsningar såsom Pröysen-stugan, i fall samtidens intresse för författaren svalnar.</w:t>
      </w:r>
      <w:r w:rsidR="00686294" w:rsidRPr="00686294">
        <w:rPr>
          <w:rFonts w:ascii="Calibri" w:eastAsia="Calibri" w:hAnsi="Calibri" w:cs="Calibri"/>
          <w:color w:val="auto"/>
          <w:sz w:val="22"/>
          <w:shd w:val="clear" w:color="auto" w:fill="FFFFFF"/>
        </w:rPr>
        <w:t xml:space="preserve"> Fredningen av stugan syftar till att garantera denna långsiktighet.</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Punkten Uppsummering och vidare projektplanering inleddes med att Hilde redovisade information om nya Interregprogrammet. Hilde ska på informationsträff i Oslo. En tematisk prioritering, Natur- och kulturarv (gränsregions natur- och kulturarv ska utvecklas på ett hållbart sätt) är lämpligt för oss. Hilde återkommer när hon fått mer information. Förslaget till undersökningsmiljöer är bruksmiljöer, Uddeholms-skogarna, för Värmlands del (goda arkivmaterial) och storgårdsmiljöerna i Hedmark (ex. med Pröysen-koppling). Eva och Hilde ska undersöka om KAU resp. NIKU kan vara sökande. Annie ska undersöka möjligheter till medfinansiering från länsstyrelsen. Möjligheter till medfinansiering från Uddeholm ska också undersökas.</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Eva och Pia informerade kort om arbetet med en ansökan till de svenska forskningsfonderna RJ (Riksbankens Jubileumsfond) och VR (Vetenskapsrådet). Projektbeskrivningen till denna ansökan fokuserar möjligheter och problem avseende sentida lämningar såsom torp till följd av ändringarna av den svenska KML (Lag om kulturminnen), metodutveckling för sentida lämningar samt kulturhistoriska studier av sentida lämningar. Förslagsvis kommer en del av studien behandla Ostlänken, odlingslandskap och exploateringsarkeologi, och en annan del skog och avverkningsanmälningar / länsstyrelsehandläggning. Denna ansökan gäller främst den svenska delen av nätverket.</w:t>
      </w:r>
    </w:p>
    <w:p w:rsidR="008A4661" w:rsidRPr="00686294" w:rsidRDefault="000A1EBF">
      <w:pPr>
        <w:spacing w:after="200" w:line="276" w:lineRule="exact"/>
        <w:rPr>
          <w:rFonts w:ascii="Calibri" w:eastAsia="Calibri" w:hAnsi="Calibri" w:cs="Calibri"/>
          <w:color w:val="auto"/>
          <w:sz w:val="22"/>
          <w:shd w:val="clear" w:color="auto" w:fill="FFFFFF"/>
        </w:rPr>
      </w:pPr>
      <w:r w:rsidRPr="00686294">
        <w:rPr>
          <w:rFonts w:ascii="Calibri" w:eastAsia="Calibri" w:hAnsi="Calibri" w:cs="Calibri"/>
          <w:color w:val="auto"/>
          <w:sz w:val="22"/>
          <w:shd w:val="clear" w:color="auto" w:fill="FFFFFF"/>
        </w:rPr>
        <w:t xml:space="preserve">Nästa års work-shops planeras till Uddeholms-trakten (alternativt Ritamäki-området), Värmland </w:t>
      </w:r>
      <w:r w:rsidRPr="00686294">
        <w:rPr>
          <w:rFonts w:ascii="Calibri" w:eastAsia="Calibri" w:hAnsi="Calibri" w:cs="Calibri"/>
          <w:color w:val="auto"/>
          <w:sz w:val="22"/>
          <w:shd w:val="clear" w:color="auto" w:fill="FFFFFF"/>
        </w:rPr>
        <w:lastRenderedPageBreak/>
        <w:t>och Stange, Hedmark.</w:t>
      </w:r>
    </w:p>
    <w:bookmarkEnd w:id="0"/>
    <w:p w:rsidR="008A4661" w:rsidRPr="00686294" w:rsidRDefault="008A4661">
      <w:pPr>
        <w:spacing w:after="200" w:line="276" w:lineRule="exact"/>
        <w:rPr>
          <w:rFonts w:hint="eastAsia"/>
          <w:color w:val="auto"/>
        </w:rPr>
      </w:pPr>
    </w:p>
    <w:sectPr w:rsidR="008A4661" w:rsidRPr="00686294" w:rsidSect="008A4661">
      <w:pgSz w:w="12240" w:h="15840"/>
      <w:pgMar w:top="1440" w:right="1800" w:bottom="1440" w:left="1800"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61"/>
    <w:rsid w:val="000A1EBF"/>
    <w:rsid w:val="00686294"/>
    <w:rsid w:val="00702133"/>
    <w:rsid w:val="00884AC1"/>
    <w:rsid w:val="008A4661"/>
    <w:rsid w:val="00B030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nb-N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4661"/>
    <w:pPr>
      <w:widowControl w:val="0"/>
      <w:suppressAutoHyphens/>
    </w:pPr>
    <w:rPr>
      <w:color w:val="00000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verskrift">
    <w:name w:val="Overskrift"/>
    <w:basedOn w:val="Normal"/>
    <w:next w:val="Brdtext"/>
    <w:rsid w:val="008A4661"/>
    <w:pPr>
      <w:keepNext/>
      <w:spacing w:before="240" w:after="120"/>
    </w:pPr>
    <w:rPr>
      <w:rFonts w:ascii="Liberation Sans" w:eastAsia="Microsoft YaHei" w:hAnsi="Liberation Sans"/>
      <w:sz w:val="28"/>
      <w:szCs w:val="28"/>
    </w:rPr>
  </w:style>
  <w:style w:type="paragraph" w:styleId="Brdtext">
    <w:name w:val="Body Text"/>
    <w:basedOn w:val="Normal"/>
    <w:rsid w:val="008A4661"/>
    <w:pPr>
      <w:spacing w:after="140" w:line="288" w:lineRule="auto"/>
    </w:pPr>
  </w:style>
  <w:style w:type="paragraph" w:styleId="Lista">
    <w:name w:val="List"/>
    <w:basedOn w:val="Brdtext"/>
    <w:rsid w:val="008A4661"/>
  </w:style>
  <w:style w:type="paragraph" w:styleId="Beskrivning">
    <w:name w:val="caption"/>
    <w:basedOn w:val="Normal"/>
    <w:rsid w:val="008A4661"/>
    <w:pPr>
      <w:suppressLineNumbers/>
      <w:spacing w:before="120" w:after="120"/>
    </w:pPr>
    <w:rPr>
      <w:i/>
      <w:iCs/>
    </w:rPr>
  </w:style>
  <w:style w:type="paragraph" w:customStyle="1" w:styleId="Register">
    <w:name w:val="Register"/>
    <w:basedOn w:val="Normal"/>
    <w:rsid w:val="008A466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nb-N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4661"/>
    <w:pPr>
      <w:widowControl w:val="0"/>
      <w:suppressAutoHyphens/>
    </w:pPr>
    <w:rPr>
      <w:color w:val="00000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verskrift">
    <w:name w:val="Overskrift"/>
    <w:basedOn w:val="Normal"/>
    <w:next w:val="Brdtext"/>
    <w:rsid w:val="008A4661"/>
    <w:pPr>
      <w:keepNext/>
      <w:spacing w:before="240" w:after="120"/>
    </w:pPr>
    <w:rPr>
      <w:rFonts w:ascii="Liberation Sans" w:eastAsia="Microsoft YaHei" w:hAnsi="Liberation Sans"/>
      <w:sz w:val="28"/>
      <w:szCs w:val="28"/>
    </w:rPr>
  </w:style>
  <w:style w:type="paragraph" w:styleId="Brdtext">
    <w:name w:val="Body Text"/>
    <w:basedOn w:val="Normal"/>
    <w:rsid w:val="008A4661"/>
    <w:pPr>
      <w:spacing w:after="140" w:line="288" w:lineRule="auto"/>
    </w:pPr>
  </w:style>
  <w:style w:type="paragraph" w:styleId="Lista">
    <w:name w:val="List"/>
    <w:basedOn w:val="Brdtext"/>
    <w:rsid w:val="008A4661"/>
  </w:style>
  <w:style w:type="paragraph" w:styleId="Beskrivning">
    <w:name w:val="caption"/>
    <w:basedOn w:val="Normal"/>
    <w:rsid w:val="008A4661"/>
    <w:pPr>
      <w:suppressLineNumbers/>
      <w:spacing w:before="120" w:after="120"/>
    </w:pPr>
    <w:rPr>
      <w:i/>
      <w:iCs/>
    </w:rPr>
  </w:style>
  <w:style w:type="paragraph" w:customStyle="1" w:styleId="Register">
    <w:name w:val="Register"/>
    <w:basedOn w:val="Normal"/>
    <w:rsid w:val="008A466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5565</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Arkivverket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Vigdis Stensby</dc:creator>
  <cp:lastModifiedBy>evasvens</cp:lastModifiedBy>
  <cp:revision>2</cp:revision>
  <dcterms:created xsi:type="dcterms:W3CDTF">2014-12-02T14:23:00Z</dcterms:created>
  <dcterms:modified xsi:type="dcterms:W3CDTF">2014-12-02T14:23:00Z</dcterms:modified>
  <dc:language>nb-NO</dc:language>
</cp:coreProperties>
</file>