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4D7" w:rsidRDefault="00E52124">
      <w:pPr>
        <w:rPr>
          <w:b/>
          <w:sz w:val="32"/>
          <w:szCs w:val="32"/>
        </w:rPr>
      </w:pPr>
      <w:r>
        <w:rPr>
          <w:rFonts w:eastAsia="Calibri"/>
          <w:b/>
          <w:sz w:val="32"/>
          <w:shd w:val="clear" w:color="auto" w:fill="FFFFFF"/>
        </w:rPr>
        <w:t xml:space="preserve">Torp på gränsen mellan historia, </w:t>
      </w:r>
      <w:r>
        <w:rPr>
          <w:rFonts w:eastAsia="Calibri"/>
          <w:b/>
          <w:sz w:val="32"/>
          <w:szCs w:val="32"/>
          <w:shd w:val="clear" w:color="auto" w:fill="FFFFFF"/>
        </w:rPr>
        <w:t xml:space="preserve">arkeologi och samhälle, Rapport från workshop </w:t>
      </w:r>
      <w:r>
        <w:rPr>
          <w:b/>
          <w:sz w:val="32"/>
          <w:szCs w:val="32"/>
        </w:rPr>
        <w:t>12-13 oktober, 2015</w:t>
      </w:r>
    </w:p>
    <w:p w:rsidR="001F74D7" w:rsidRDefault="00E52124">
      <w:pPr>
        <w:spacing w:after="0"/>
        <w:rPr>
          <w:u w:val="single"/>
        </w:rPr>
      </w:pPr>
      <w:r>
        <w:rPr>
          <w:u w:val="single"/>
        </w:rPr>
        <w:t>Deltagare:</w:t>
      </w:r>
    </w:p>
    <w:p w:rsidR="001F74D7" w:rsidRPr="00F17264" w:rsidRDefault="00E52124">
      <w:pPr>
        <w:spacing w:line="276" w:lineRule="exact"/>
      </w:pPr>
      <w:r>
        <w:rPr>
          <w:rFonts w:eastAsia="Calibri"/>
          <w:shd w:val="clear" w:color="auto" w:fill="FFFFFF"/>
        </w:rPr>
        <w:t xml:space="preserve">Eva Svensson, Karlstads universitet; Annie Johansson, Länsstyrelsen i Värmlands län; Hans Hulling, Värmlandsarkiv; Jan Löfgren, Värmlandsarkiv; Susanne Pettersson, </w:t>
      </w:r>
      <w:r>
        <w:rPr>
          <w:rFonts w:eastAsia="Times New Roman"/>
          <w:sz w:val="24"/>
          <w:szCs w:val="24"/>
        </w:rPr>
        <w:t xml:space="preserve">Norsk Folkemuseum, </w:t>
      </w:r>
      <w:proofErr w:type="spellStart"/>
      <w:r>
        <w:rPr>
          <w:rFonts w:eastAsia="Times New Roman"/>
          <w:sz w:val="24"/>
          <w:szCs w:val="24"/>
        </w:rPr>
        <w:t>avdeling</w:t>
      </w:r>
      <w:proofErr w:type="spellEnd"/>
      <w:r>
        <w:rPr>
          <w:rFonts w:eastAsia="Times New Roman"/>
          <w:sz w:val="24"/>
          <w:szCs w:val="24"/>
        </w:rPr>
        <w:t xml:space="preserve"> Norsk </w:t>
      </w:r>
      <w:proofErr w:type="spellStart"/>
      <w:r>
        <w:rPr>
          <w:rFonts w:eastAsia="Times New Roman"/>
          <w:sz w:val="24"/>
          <w:szCs w:val="24"/>
        </w:rPr>
        <w:t>Martimt</w:t>
      </w:r>
      <w:proofErr w:type="spellEnd"/>
      <w:r>
        <w:rPr>
          <w:rFonts w:eastAsia="Times New Roman"/>
          <w:sz w:val="24"/>
          <w:szCs w:val="24"/>
        </w:rPr>
        <w:t xml:space="preserve"> Museum</w:t>
      </w:r>
      <w:r>
        <w:rPr>
          <w:rFonts w:eastAsia="Calibri"/>
          <w:shd w:val="clear" w:color="auto" w:fill="FFFFFF"/>
        </w:rPr>
        <w:t xml:space="preserve">; Hilde Amundsen, NIKU; Vigdis Stensby, Statsarkivet Hamar; </w:t>
      </w:r>
      <w:r>
        <w:t xml:space="preserve">Peter Normann, </w:t>
      </w:r>
      <w:r w:rsidRPr="00F17264">
        <w:t>Riksantikvarieämbetet (projektföljare).</w:t>
      </w:r>
    </w:p>
    <w:p w:rsidR="001F74D7" w:rsidRPr="00F17264" w:rsidRDefault="00E52124">
      <w:pPr>
        <w:spacing w:line="276" w:lineRule="exact"/>
      </w:pPr>
      <w:proofErr w:type="gramStart"/>
      <w:r w:rsidRPr="00F17264">
        <w:t>Ej</w:t>
      </w:r>
      <w:proofErr w:type="gramEnd"/>
      <w:r w:rsidRPr="00F17264">
        <w:t xml:space="preserve"> närvarande: </w:t>
      </w:r>
      <w:r w:rsidRPr="00F17264">
        <w:rPr>
          <w:rFonts w:eastAsia="Calibri"/>
          <w:shd w:val="clear" w:color="auto" w:fill="FFFFFF"/>
        </w:rPr>
        <w:t xml:space="preserve">Stefan Nilsson, </w:t>
      </w:r>
      <w:proofErr w:type="spellStart"/>
      <w:r w:rsidRPr="00F17264">
        <w:rPr>
          <w:rFonts w:eastAsia="Calibri"/>
          <w:shd w:val="clear" w:color="auto" w:fill="FFFFFF"/>
        </w:rPr>
        <w:t>Geographica</w:t>
      </w:r>
      <w:proofErr w:type="spellEnd"/>
      <w:r w:rsidRPr="00F17264">
        <w:rPr>
          <w:rFonts w:eastAsia="Calibri"/>
          <w:shd w:val="clear" w:color="auto" w:fill="FFFFFF"/>
        </w:rPr>
        <w:t xml:space="preserve"> Antikva AB;</w:t>
      </w:r>
      <w:r w:rsidRPr="00F17264">
        <w:t xml:space="preserve"> </w:t>
      </w:r>
      <w:r w:rsidRPr="00F17264">
        <w:rPr>
          <w:rFonts w:eastAsia="Calibri"/>
          <w:shd w:val="clear" w:color="auto" w:fill="FFFFFF"/>
        </w:rPr>
        <w:t xml:space="preserve">Pia Nilsson, Statens Historiska Muséer, </w:t>
      </w:r>
      <w:r w:rsidRPr="00F17264">
        <w:t>Arkeologiska uppdragsverksamheten</w:t>
      </w:r>
      <w:r w:rsidRPr="00F17264">
        <w:rPr>
          <w:rFonts w:eastAsia="Calibri"/>
          <w:shd w:val="clear" w:color="auto" w:fill="FFFFFF"/>
        </w:rPr>
        <w:t xml:space="preserve"> </w:t>
      </w:r>
      <w:r w:rsidRPr="00F17264">
        <w:t>(projektföljare).</w:t>
      </w:r>
    </w:p>
    <w:p w:rsidR="001F74D7" w:rsidRPr="00F17264" w:rsidRDefault="00E52124">
      <w:r w:rsidRPr="00F17264">
        <w:t xml:space="preserve">Gäster: </w:t>
      </w:r>
      <w:proofErr w:type="spellStart"/>
      <w:r w:rsidRPr="00F17264">
        <w:t>Bjørg</w:t>
      </w:r>
      <w:proofErr w:type="spellEnd"/>
      <w:r w:rsidRPr="00F17264">
        <w:t xml:space="preserve">- Karin Ringen (pedagog, </w:t>
      </w:r>
      <w:proofErr w:type="spellStart"/>
      <w:r w:rsidRPr="00F17264">
        <w:t>Jønsberg</w:t>
      </w:r>
      <w:proofErr w:type="spellEnd"/>
      <w:r w:rsidRPr="00F17264">
        <w:t xml:space="preserve"> </w:t>
      </w:r>
      <w:proofErr w:type="spellStart"/>
      <w:r w:rsidRPr="00F17264">
        <w:t>videregående</w:t>
      </w:r>
      <w:proofErr w:type="spellEnd"/>
      <w:r w:rsidRPr="00F17264">
        <w:t xml:space="preserve"> </w:t>
      </w:r>
      <w:proofErr w:type="spellStart"/>
      <w:r w:rsidRPr="00F17264">
        <w:t>skole</w:t>
      </w:r>
      <w:proofErr w:type="spellEnd"/>
      <w:r w:rsidRPr="00F17264">
        <w:t>), Stein Enger (</w:t>
      </w:r>
      <w:proofErr w:type="spellStart"/>
      <w:r w:rsidRPr="00F17264">
        <w:t>Landbrukssjef</w:t>
      </w:r>
      <w:proofErr w:type="spellEnd"/>
      <w:r w:rsidRPr="00F17264">
        <w:t>, Hedemarken landbrukskontor),</w:t>
      </w:r>
      <w:proofErr w:type="gramStart"/>
      <w:r w:rsidRPr="00F17264">
        <w:t xml:space="preserve"> (</w:t>
      </w:r>
      <w:proofErr w:type="spellStart"/>
      <w:r w:rsidRPr="00F17264">
        <w:t>Øystein</w:t>
      </w:r>
      <w:proofErr w:type="spellEnd"/>
      <w:r w:rsidRPr="00F17264">
        <w:t xml:space="preserve"> </w:t>
      </w:r>
      <w:proofErr w:type="spellStart"/>
      <w:r w:rsidRPr="00F17264">
        <w:t>Vaagan</w:t>
      </w:r>
      <w:proofErr w:type="spellEnd"/>
      <w:r w:rsidRPr="00F17264">
        <w:t xml:space="preserve">, </w:t>
      </w:r>
      <w:proofErr w:type="spellStart"/>
      <w:r w:rsidRPr="00F17264">
        <w:t>Høyskolen</w:t>
      </w:r>
      <w:proofErr w:type="spellEnd"/>
      <w:r w:rsidRPr="00F17264">
        <w:t xml:space="preserve"> i Hedmark, avd.</w:t>
      </w:r>
      <w:proofErr w:type="gramEnd"/>
      <w:r w:rsidRPr="00F17264">
        <w:t xml:space="preserve"> </w:t>
      </w:r>
      <w:proofErr w:type="spellStart"/>
      <w:r w:rsidRPr="00F17264">
        <w:t>Evenstad</w:t>
      </w:r>
      <w:proofErr w:type="spellEnd"/>
      <w:r w:rsidRPr="00F17264">
        <w:t>, återbud).</w:t>
      </w:r>
    </w:p>
    <w:p w:rsidR="001F74D7" w:rsidRPr="00F17264" w:rsidRDefault="00E52124">
      <w:pPr>
        <w:spacing w:after="0"/>
        <w:rPr>
          <w:b/>
        </w:rPr>
      </w:pPr>
      <w:r w:rsidRPr="00F17264">
        <w:rPr>
          <w:b/>
        </w:rPr>
        <w:t>Måndag 12 oktober</w:t>
      </w:r>
    </w:p>
    <w:p w:rsidR="001F74D7" w:rsidRPr="00F17264" w:rsidRDefault="00E52124">
      <w:r w:rsidRPr="00F17264">
        <w:t xml:space="preserve">Ankomst till </w:t>
      </w:r>
      <w:proofErr w:type="spellStart"/>
      <w:r w:rsidRPr="00F17264">
        <w:t>Fokhol</w:t>
      </w:r>
      <w:proofErr w:type="spellEnd"/>
      <w:r w:rsidRPr="00F17264">
        <w:t xml:space="preserve"> gård, en ekologisk profilgård.</w:t>
      </w:r>
    </w:p>
    <w:p w:rsidR="001F74D7" w:rsidRPr="00F17264" w:rsidRDefault="00E52124">
      <w:pPr>
        <w:spacing w:after="0"/>
        <w:rPr>
          <w:u w:val="single"/>
        </w:rPr>
      </w:pPr>
      <w:r w:rsidRPr="00F17264">
        <w:rPr>
          <w:i/>
          <w:u w:val="single"/>
        </w:rPr>
        <w:t xml:space="preserve">Hilde Rigmor Amundsen: </w:t>
      </w:r>
      <w:proofErr w:type="spellStart"/>
      <w:r w:rsidRPr="00F17264">
        <w:rPr>
          <w:u w:val="single"/>
        </w:rPr>
        <w:t>Innledende</w:t>
      </w:r>
      <w:proofErr w:type="spellEnd"/>
      <w:r w:rsidRPr="00F17264">
        <w:rPr>
          <w:u w:val="single"/>
        </w:rPr>
        <w:t xml:space="preserve"> om </w:t>
      </w:r>
      <w:proofErr w:type="spellStart"/>
      <w:r w:rsidRPr="00F17264">
        <w:rPr>
          <w:u w:val="single"/>
        </w:rPr>
        <w:t>prosjektet</w:t>
      </w:r>
      <w:proofErr w:type="spellEnd"/>
      <w:r w:rsidRPr="00F17264">
        <w:rPr>
          <w:u w:val="single"/>
        </w:rPr>
        <w:t xml:space="preserve"> </w:t>
      </w:r>
      <w:proofErr w:type="spellStart"/>
      <w:r w:rsidRPr="00F17264">
        <w:rPr>
          <w:u w:val="single"/>
        </w:rPr>
        <w:t>husmannsplassen</w:t>
      </w:r>
      <w:proofErr w:type="spellEnd"/>
      <w:r w:rsidRPr="00F17264">
        <w:rPr>
          <w:u w:val="single"/>
        </w:rPr>
        <w:t xml:space="preserve"> </w:t>
      </w:r>
      <w:proofErr w:type="spellStart"/>
      <w:r w:rsidRPr="00F17264">
        <w:rPr>
          <w:u w:val="single"/>
        </w:rPr>
        <w:t>Søndre</w:t>
      </w:r>
      <w:proofErr w:type="spellEnd"/>
      <w:r w:rsidRPr="00F17264">
        <w:rPr>
          <w:u w:val="single"/>
        </w:rPr>
        <w:t xml:space="preserve"> </w:t>
      </w:r>
      <w:proofErr w:type="spellStart"/>
      <w:r w:rsidRPr="00F17264">
        <w:rPr>
          <w:u w:val="single"/>
        </w:rPr>
        <w:t>Åsgårdstua</w:t>
      </w:r>
      <w:proofErr w:type="spellEnd"/>
    </w:p>
    <w:p w:rsidR="001F74D7" w:rsidRPr="00F17264" w:rsidRDefault="00E52124">
      <w:r w:rsidRPr="00F17264">
        <w:t xml:space="preserve">(Se </w:t>
      </w:r>
      <w:proofErr w:type="spellStart"/>
      <w:r w:rsidRPr="00F17264">
        <w:t>pdf</w:t>
      </w:r>
      <w:proofErr w:type="spellEnd"/>
      <w:r w:rsidRPr="00F17264">
        <w:t xml:space="preserve"> Amundsen12Okt: PROSJEKTBESKRIVELSE TANGEN 2009-2019).</w:t>
      </w:r>
    </w:p>
    <w:p w:rsidR="001F74D7" w:rsidRPr="00F17264" w:rsidRDefault="00E52124">
      <w:r w:rsidRPr="00F17264">
        <w:t>1920-talet husmansinstitutionen går mot upplösning. Problematik med husmansplatsernas namn, de omtalas både såsom egendom under markägande gård och med eget namn.</w:t>
      </w:r>
    </w:p>
    <w:p w:rsidR="001F74D7" w:rsidRPr="00F17264" w:rsidRDefault="00E52124">
      <w:proofErr w:type="spellStart"/>
      <w:r w:rsidRPr="00F17264">
        <w:t>Søndre</w:t>
      </w:r>
      <w:proofErr w:type="spellEnd"/>
      <w:r w:rsidRPr="00F17264">
        <w:t xml:space="preserve"> </w:t>
      </w:r>
      <w:proofErr w:type="spellStart"/>
      <w:r w:rsidRPr="00F17264">
        <w:t>Åsgårdstua</w:t>
      </w:r>
      <w:proofErr w:type="spellEnd"/>
      <w:r w:rsidRPr="00F17264">
        <w:t xml:space="preserve"> (SÅ), projekt drivet av NIKU på oklar organisering och med frivillighetsarbete. Tanken var att finansiering skulle hittas. Projektet utgick från lokala initiativ från </w:t>
      </w:r>
      <w:proofErr w:type="spellStart"/>
      <w:r w:rsidRPr="00F17264">
        <w:t>Tangen</w:t>
      </w:r>
      <w:proofErr w:type="spellEnd"/>
      <w:r w:rsidRPr="00F17264">
        <w:t>. Målsättning med projektet var att hålla seminarier, skapa en kulturstig och genomföra en utgrävning. SÅ-lokalen är igen – problematik med igenväxning av gran.</w:t>
      </w:r>
    </w:p>
    <w:p w:rsidR="001F74D7" w:rsidRPr="00F17264" w:rsidRDefault="00E52124">
      <w:r w:rsidRPr="00F17264">
        <w:t xml:space="preserve">Hedmarksområdet har präglats av stora gårdar och många </w:t>
      </w:r>
      <w:proofErr w:type="spellStart"/>
      <w:r w:rsidRPr="00F17264">
        <w:t>husmansplasser</w:t>
      </w:r>
      <w:proofErr w:type="spellEnd"/>
      <w:r w:rsidRPr="00F17264">
        <w:t xml:space="preserve">. Området har fler </w:t>
      </w:r>
      <w:proofErr w:type="spellStart"/>
      <w:r w:rsidRPr="00F17264">
        <w:t>husmansplasser</w:t>
      </w:r>
      <w:proofErr w:type="spellEnd"/>
      <w:r w:rsidRPr="00F17264">
        <w:t xml:space="preserve"> än vad som är vanligt i Norge. Särskilt </w:t>
      </w:r>
      <w:r w:rsidR="00F17264" w:rsidRPr="00F17264">
        <w:t>under mellankrigstiden (</w:t>
      </w:r>
      <w:proofErr w:type="gramStart"/>
      <w:r w:rsidR="00F17264" w:rsidRPr="00F17264">
        <w:t>1920-30</w:t>
      </w:r>
      <w:proofErr w:type="gramEnd"/>
      <w:r w:rsidR="00F17264" w:rsidRPr="00F17264">
        <w:t>-tal</w:t>
      </w:r>
      <w:r w:rsidRPr="00F17264">
        <w:t xml:space="preserve">) blev </w:t>
      </w:r>
      <w:proofErr w:type="spellStart"/>
      <w:r w:rsidRPr="00F17264">
        <w:t>husmansplasserna</w:t>
      </w:r>
      <w:proofErr w:type="spellEnd"/>
      <w:r w:rsidRPr="00F17264">
        <w:t xml:space="preserve"> i mångt och mycket nedlagda. </w:t>
      </w:r>
      <w:r w:rsidR="00F17264" w:rsidRPr="00F17264">
        <w:t>Efter 2.vkr utvecklade</w:t>
      </w:r>
      <w:r w:rsidRPr="00F17264">
        <w:t>s välfärdssamhället och ökad mekanisering av jordbruket minskade behovet av arbetskraft i jordbruket.</w:t>
      </w:r>
    </w:p>
    <w:p w:rsidR="001F74D7" w:rsidRPr="00F17264" w:rsidRDefault="00E52124">
      <w:r w:rsidRPr="00F17264">
        <w:t>Husmännen dominerade kvantitativt i Hedmarksområdet för 100 år sedan. Klasskillnaderna var ovanligt stora, och en gammal klassmentalitet lever kvar i bygderna.</w:t>
      </w:r>
    </w:p>
    <w:p w:rsidR="001F74D7" w:rsidRPr="00F17264" w:rsidRDefault="00E52124">
      <w:r w:rsidRPr="00F17264">
        <w:t xml:space="preserve">För presentation av undersökningsområdet i </w:t>
      </w:r>
      <w:proofErr w:type="spellStart"/>
      <w:r w:rsidRPr="00F17264">
        <w:t>Tangen</w:t>
      </w:r>
      <w:proofErr w:type="spellEnd"/>
      <w:r w:rsidRPr="00F17264">
        <w:t xml:space="preserve">, se bilagd </w:t>
      </w:r>
      <w:proofErr w:type="spellStart"/>
      <w:r w:rsidRPr="00F17264">
        <w:t>pdf</w:t>
      </w:r>
      <w:proofErr w:type="spellEnd"/>
      <w:r w:rsidRPr="00F17264">
        <w:t>.</w:t>
      </w:r>
    </w:p>
    <w:p w:rsidR="001F74D7" w:rsidRPr="00F17264" w:rsidRDefault="00E52124">
      <w:pPr>
        <w:spacing w:after="0"/>
        <w:rPr>
          <w:u w:val="single"/>
        </w:rPr>
      </w:pPr>
      <w:proofErr w:type="spellStart"/>
      <w:r w:rsidRPr="00F17264">
        <w:rPr>
          <w:i/>
          <w:u w:val="single"/>
        </w:rPr>
        <w:t>Bjørg</w:t>
      </w:r>
      <w:proofErr w:type="spellEnd"/>
      <w:r w:rsidRPr="00F17264">
        <w:rPr>
          <w:i/>
          <w:u w:val="single"/>
        </w:rPr>
        <w:t xml:space="preserve">-Karin Ringen: </w:t>
      </w:r>
      <w:proofErr w:type="spellStart"/>
      <w:r w:rsidRPr="00F17264">
        <w:rPr>
          <w:u w:val="single"/>
        </w:rPr>
        <w:t>Formidling</w:t>
      </w:r>
      <w:proofErr w:type="spellEnd"/>
      <w:r w:rsidRPr="00F17264">
        <w:rPr>
          <w:u w:val="single"/>
        </w:rPr>
        <w:t xml:space="preserve"> </w:t>
      </w:r>
      <w:proofErr w:type="spellStart"/>
      <w:r w:rsidRPr="00F17264">
        <w:rPr>
          <w:u w:val="single"/>
        </w:rPr>
        <w:t>og</w:t>
      </w:r>
      <w:proofErr w:type="spellEnd"/>
      <w:r w:rsidRPr="00F17264">
        <w:rPr>
          <w:u w:val="single"/>
        </w:rPr>
        <w:t xml:space="preserve"> </w:t>
      </w:r>
      <w:proofErr w:type="spellStart"/>
      <w:r w:rsidRPr="00F17264">
        <w:rPr>
          <w:u w:val="single"/>
        </w:rPr>
        <w:t>tilrettelegging</w:t>
      </w:r>
      <w:proofErr w:type="spellEnd"/>
      <w:r w:rsidRPr="00F17264">
        <w:rPr>
          <w:u w:val="single"/>
        </w:rPr>
        <w:t xml:space="preserve"> av </w:t>
      </w:r>
      <w:proofErr w:type="spellStart"/>
      <w:r w:rsidRPr="00F17264">
        <w:rPr>
          <w:u w:val="single"/>
        </w:rPr>
        <w:t>husmannsgrenda</w:t>
      </w:r>
      <w:proofErr w:type="spellEnd"/>
      <w:r w:rsidRPr="00F17264">
        <w:rPr>
          <w:u w:val="single"/>
        </w:rPr>
        <w:t xml:space="preserve"> i ”Åsgårdskogen”</w:t>
      </w:r>
    </w:p>
    <w:p w:rsidR="001F74D7" w:rsidRPr="00F17264" w:rsidRDefault="00E52124">
      <w:r w:rsidRPr="00F17264">
        <w:t xml:space="preserve">(Se </w:t>
      </w:r>
      <w:proofErr w:type="spellStart"/>
      <w:r w:rsidRPr="00F17264">
        <w:t>pdf</w:t>
      </w:r>
      <w:proofErr w:type="spellEnd"/>
      <w:r w:rsidRPr="00F17264">
        <w:t xml:space="preserve"> Ringen12Okt)</w:t>
      </w:r>
    </w:p>
    <w:p w:rsidR="001F74D7" w:rsidRDefault="00E52124">
      <w:r w:rsidRPr="00F17264">
        <w:t xml:space="preserve">Förmedling och iordningsställande av </w:t>
      </w:r>
      <w:proofErr w:type="spellStart"/>
      <w:r w:rsidRPr="00F17264">
        <w:t>husmannsgrenden</w:t>
      </w:r>
      <w:proofErr w:type="spellEnd"/>
      <w:r w:rsidRPr="00F17264">
        <w:t xml:space="preserve"> i ”Åsgårdskogen”. Målgrupperna har varit skolelever (satsningen på förskolebarn gick inte att genomföra). </w:t>
      </w:r>
      <w:proofErr w:type="spellStart"/>
      <w:r w:rsidRPr="00F17264">
        <w:t>Gymnesieskoleeleverna</w:t>
      </w:r>
      <w:proofErr w:type="spellEnd"/>
      <w:r w:rsidRPr="00F17264">
        <w:t xml:space="preserve"> fick arbeta med digitala arkivet för olika </w:t>
      </w:r>
      <w:proofErr w:type="spellStart"/>
      <w:r w:rsidRPr="00F17264">
        <w:t>husmansplasser</w:t>
      </w:r>
      <w:proofErr w:type="spellEnd"/>
      <w:r>
        <w:t xml:space="preserve">. Migrationsarkivet var intressant eftersom många utvandrade till Nordamerika. Även mindre skolbarn intresserade sig för personhistorierna kopplade till de olika </w:t>
      </w:r>
      <w:proofErr w:type="spellStart"/>
      <w:r>
        <w:t>husmansplasserna</w:t>
      </w:r>
      <w:proofErr w:type="spellEnd"/>
      <w:r>
        <w:t xml:space="preserve">. </w:t>
      </w:r>
    </w:p>
    <w:p w:rsidR="001F74D7" w:rsidRDefault="00E52124">
      <w:r>
        <w:t>Migrationshistorien används också för att diskutera dagens invandring till Norge.</w:t>
      </w:r>
    </w:p>
    <w:p w:rsidR="001F74D7" w:rsidRDefault="00E52124">
      <w:r>
        <w:lastRenderedPageBreak/>
        <w:t>Skyltar och lämningar i skogen som visar lokalerna, samt arkivens historier ger fördjupade insikter och föder verkligt engagemang – då lär man på djupet. Man kan t ex se odlingsspår, och sedan läsa om vilka sädesslag som odlades, vilka boskap man hade – och hur grödor och djur såg ut.</w:t>
      </w:r>
    </w:p>
    <w:p w:rsidR="001F74D7" w:rsidRDefault="00E52124">
      <w:r>
        <w:t xml:space="preserve">Olika skriftliga källor kan ge lite olika information, t ex om olika födelseår för torpens inbyggare. Bra sätt för eleverna att träna källkritik och källvärdering. </w:t>
      </w:r>
    </w:p>
    <w:p w:rsidR="001F74D7" w:rsidRDefault="00E52124">
      <w:r>
        <w:t xml:space="preserve">Sjötrafiken på Mjösa var viktig, vilket skapade geografisk-sociala band tvärs över sjön. </w:t>
      </w:r>
    </w:p>
    <w:p w:rsidR="001F74D7" w:rsidRPr="002E069C" w:rsidRDefault="00E52124">
      <w:r>
        <w:t xml:space="preserve">Många av inbyggarna i husmansgrenden var hantverkare. Oftast var det fråga om kombinationer av </w:t>
      </w:r>
      <w:r w:rsidRPr="002E069C">
        <w:t xml:space="preserve">jordbruksarbete, skogsarbete och hantverk, de kunde också ansvar för säterdrift. Många fick stöd av ”fattigvesenet”. Diskussion om ”fattigvesenet” är viktigt för att diskutera dagens välfärdssamhälle med eleverna. </w:t>
      </w:r>
    </w:p>
    <w:p w:rsidR="001F74D7" w:rsidRPr="002E069C" w:rsidRDefault="00E52124">
      <w:r w:rsidRPr="002E069C">
        <w:t>Flyttning mellan husmansplatserna vara vanligt (</w:t>
      </w:r>
      <w:r w:rsidR="002E069C" w:rsidRPr="002E069C">
        <w:t xml:space="preserve">två </w:t>
      </w:r>
      <w:proofErr w:type="gramStart"/>
      <w:r w:rsidR="002E069C" w:rsidRPr="002E069C">
        <w:t>flyttdaga</w:t>
      </w:r>
      <w:r w:rsidRPr="002E069C">
        <w:t>r / år</w:t>
      </w:r>
      <w:proofErr w:type="gramEnd"/>
      <w:r w:rsidRPr="002E069C">
        <w:t>). Vissa husmansplatser hade större värde än andra.</w:t>
      </w:r>
    </w:p>
    <w:p w:rsidR="001F74D7" w:rsidRDefault="00E52124">
      <w:r>
        <w:t xml:space="preserve">Aktivt förmedlingsarbete, dvs. när </w:t>
      </w:r>
      <w:r w:rsidR="00E202CC">
        <w:t xml:space="preserve">skolbarnen ska forska, fungerade </w:t>
      </w:r>
      <w:r>
        <w:t>de digitala arkiven bäst</w:t>
      </w:r>
      <w:r w:rsidR="00E202CC">
        <w:t xml:space="preserve"> i detta projekt</w:t>
      </w:r>
      <w:r>
        <w:t>.</w:t>
      </w:r>
      <w:r w:rsidR="00E202CC">
        <w:t xml:space="preserve"> (Erfarenheter från Värmlandsarkiv visar dock att analoga arkiv kan fungera bra).</w:t>
      </w:r>
      <w:bookmarkStart w:id="0" w:name="_GoBack"/>
      <w:bookmarkEnd w:id="0"/>
    </w:p>
    <w:p w:rsidR="001F74D7" w:rsidRDefault="00E52124">
      <w:r>
        <w:t xml:space="preserve">De ytterst liggande </w:t>
      </w:r>
      <w:proofErr w:type="spellStart"/>
      <w:r>
        <w:t>husplasserna</w:t>
      </w:r>
      <w:proofErr w:type="spellEnd"/>
      <w:r>
        <w:t xml:space="preserve"> avskildes och blev egna gårdar tidigast.</w:t>
      </w:r>
    </w:p>
    <w:p w:rsidR="001F74D7" w:rsidRDefault="00E52124">
      <w:pPr>
        <w:spacing w:after="0"/>
        <w:rPr>
          <w:u w:val="single"/>
        </w:rPr>
      </w:pPr>
      <w:r>
        <w:rPr>
          <w:i/>
          <w:u w:val="single"/>
        </w:rPr>
        <w:t>Hilde Amundsen och</w:t>
      </w:r>
      <w:r>
        <w:rPr>
          <w:u w:val="single"/>
        </w:rPr>
        <w:t xml:space="preserve"> </w:t>
      </w:r>
      <w:proofErr w:type="spellStart"/>
      <w:r>
        <w:rPr>
          <w:i/>
          <w:u w:val="single"/>
        </w:rPr>
        <w:t>Bjørg</w:t>
      </w:r>
      <w:proofErr w:type="spellEnd"/>
      <w:r>
        <w:rPr>
          <w:i/>
          <w:u w:val="single"/>
        </w:rPr>
        <w:t>-Karin Ringen:</w:t>
      </w:r>
      <w:r>
        <w:rPr>
          <w:u w:val="single"/>
        </w:rPr>
        <w:t xml:space="preserve"> Exkursionsmål</w:t>
      </w:r>
    </w:p>
    <w:p w:rsidR="001F74D7" w:rsidRPr="002E069C" w:rsidRDefault="00E52124">
      <w:pPr>
        <w:spacing w:after="0"/>
      </w:pPr>
      <w:r w:rsidRPr="002E069C">
        <w:t xml:space="preserve">Besök av torplämningar på </w:t>
      </w:r>
      <w:proofErr w:type="spellStart"/>
      <w:r w:rsidRPr="002E069C">
        <w:t>Tangen</w:t>
      </w:r>
      <w:proofErr w:type="spellEnd"/>
      <w:r w:rsidRPr="002E069C">
        <w:t>:</w:t>
      </w:r>
    </w:p>
    <w:p w:rsidR="001F74D7" w:rsidRPr="002E069C" w:rsidRDefault="00E52124">
      <w:r w:rsidRPr="002E069C">
        <w:t xml:space="preserve">Nordre </w:t>
      </w:r>
      <w:proofErr w:type="spellStart"/>
      <w:r w:rsidRPr="002E069C">
        <w:t>Åsgårdstua</w:t>
      </w:r>
      <w:proofErr w:type="spellEnd"/>
      <w:r w:rsidRPr="002E069C">
        <w:t>.</w:t>
      </w:r>
      <w:r>
        <w:t xml:space="preserve"> Var belä</w:t>
      </w:r>
      <w:r w:rsidRPr="002E069C">
        <w:t>gen invid en grusväg. En ev. källargrop hittades vid</w:t>
      </w:r>
      <w:r w:rsidR="002E069C" w:rsidRPr="002E069C">
        <w:t xml:space="preserve"> besöket, men inga andra lämning</w:t>
      </w:r>
      <w:r w:rsidRPr="002E069C">
        <w:t>ar var synbara.</w:t>
      </w:r>
    </w:p>
    <w:p w:rsidR="001F74D7" w:rsidRPr="002E069C" w:rsidRDefault="002E069C">
      <w:pPr>
        <w:rPr>
          <w:shd w:val="clear" w:color="auto" w:fill="FFFF00"/>
        </w:rPr>
      </w:pPr>
      <w:r>
        <w:t>En tjärdal var belägen mellan Nordre och</w:t>
      </w:r>
      <w:r w:rsidR="00E52124" w:rsidRPr="002E069C">
        <w:t xml:space="preserve"> </w:t>
      </w:r>
      <w:proofErr w:type="spellStart"/>
      <w:r w:rsidR="00E52124" w:rsidRPr="002E069C">
        <w:t>Søndre</w:t>
      </w:r>
      <w:proofErr w:type="spellEnd"/>
      <w:r w:rsidR="00E52124" w:rsidRPr="002E069C">
        <w:t xml:space="preserve"> </w:t>
      </w:r>
      <w:proofErr w:type="spellStart"/>
      <w:r w:rsidR="00E52124" w:rsidRPr="002E069C">
        <w:t>Åsgårdstua</w:t>
      </w:r>
      <w:proofErr w:type="spellEnd"/>
      <w:r w:rsidR="00E52124" w:rsidRPr="002E069C">
        <w:t>. Tjärdalar är vanliga i obesuttna miljöer, och tjärproduktion var en viktig inkomstkälla.</w:t>
      </w:r>
    </w:p>
    <w:p w:rsidR="001F74D7" w:rsidRPr="002E069C" w:rsidRDefault="00E52124">
      <w:r w:rsidRPr="002E069C">
        <w:t xml:space="preserve">Vid </w:t>
      </w:r>
      <w:proofErr w:type="spellStart"/>
      <w:r w:rsidRPr="002E069C">
        <w:t>Søndre</w:t>
      </w:r>
      <w:proofErr w:type="spellEnd"/>
      <w:r w:rsidRPr="002E069C">
        <w:t xml:space="preserve"> </w:t>
      </w:r>
      <w:proofErr w:type="spellStart"/>
      <w:r w:rsidRPr="002E069C">
        <w:t>Åsgårdstua</w:t>
      </w:r>
      <w:proofErr w:type="spellEnd"/>
      <w:r w:rsidRPr="002E069C">
        <w:t xml:space="preserve"> besöktes bostadshuset och uthuset. Uthuset bestod av två delar, en </w:t>
      </w:r>
      <w:r w:rsidR="002E069C" w:rsidRPr="002E069C">
        <w:t>ladugårdsdel</w:t>
      </w:r>
      <w:r w:rsidRPr="002E069C">
        <w:t xml:space="preserve"> och en loge. Uthuset var oväntat stort, och kan tyda på att man tagit in legodjur. T ex saknar grannlokalen ladugård. Granplanterade åkrar fanns i anslutning till lokalen. Enligt uppgift har både röjningsrösen av sentida karaktär och eventuellt äldre karaktär (små låga röjningsrösen) karterats i anslutning till lokalen.</w:t>
      </w:r>
    </w:p>
    <w:p w:rsidR="001F74D7" w:rsidRPr="002E069C" w:rsidRDefault="00E52124">
      <w:r w:rsidRPr="002E069C">
        <w:t>Vid Meningen lokaliserades en husgrund, troligt bostadshus, med källargrop. Meningen hade ovanligt välbyggda röjningsrösen, och hade varit bebodd av en murarmästare.</w:t>
      </w:r>
    </w:p>
    <w:p w:rsidR="001F74D7" w:rsidRPr="002E069C" w:rsidRDefault="002E069C">
      <w:r w:rsidRPr="002E069C">
        <w:t>Vi hade en paus</w:t>
      </w:r>
      <w:r w:rsidR="00E52124" w:rsidRPr="002E069C">
        <w:t xml:space="preserve"> i gap</w:t>
      </w:r>
      <w:r w:rsidRPr="002E069C">
        <w:t>skjulet nedom</w:t>
      </w:r>
      <w:r w:rsidR="00E52124" w:rsidRPr="002E069C">
        <w:t xml:space="preserve"> Toppen, som </w:t>
      </w:r>
      <w:r w:rsidRPr="002E069C">
        <w:t xml:space="preserve">är uppfört av </w:t>
      </w:r>
      <w:proofErr w:type="spellStart"/>
      <w:r w:rsidRPr="002E069C">
        <w:t>lärere</w:t>
      </w:r>
      <w:proofErr w:type="spellEnd"/>
      <w:r w:rsidRPr="002E069C">
        <w:t xml:space="preserve"> och elever vid </w:t>
      </w:r>
      <w:proofErr w:type="spellStart"/>
      <w:r w:rsidRPr="002E069C">
        <w:t>Jønsberg</w:t>
      </w:r>
      <w:proofErr w:type="spellEnd"/>
      <w:r w:rsidRPr="002E069C">
        <w:t xml:space="preserve"> i regi av pro</w:t>
      </w:r>
      <w:r w:rsidR="00E52124" w:rsidRPr="002E069C">
        <w:t xml:space="preserve">jektet.  </w:t>
      </w:r>
    </w:p>
    <w:p w:rsidR="001F74D7" w:rsidRDefault="00E52124">
      <w:r>
        <w:t>Toppen var högt belägen. Husgrunden, anlagd på en avsats i sluttningen, var kraftigt uppbyggd i sluttningskanten. Kulturväxtrelikter iakttogs vid besöket.</w:t>
      </w:r>
    </w:p>
    <w:p w:rsidR="001F74D7" w:rsidRDefault="00E52124">
      <w:r>
        <w:t xml:space="preserve">Besök vid stående </w:t>
      </w:r>
      <w:proofErr w:type="spellStart"/>
      <w:r>
        <w:t>husmansplassen</w:t>
      </w:r>
      <w:proofErr w:type="spellEnd"/>
      <w:r>
        <w:t xml:space="preserve"> </w:t>
      </w:r>
      <w:proofErr w:type="spellStart"/>
      <w:r>
        <w:t>Skreddersvea</w:t>
      </w:r>
      <w:proofErr w:type="spellEnd"/>
      <w:r>
        <w:t xml:space="preserve"> som är under renovering för fritidsboende.</w:t>
      </w:r>
    </w:p>
    <w:p w:rsidR="001F74D7" w:rsidRDefault="00E52124">
      <w:r>
        <w:t xml:space="preserve">Exkursionen avslutades med besök vid Hilde Amundsens </w:t>
      </w:r>
      <w:proofErr w:type="gramStart"/>
      <w:r>
        <w:t>restaurerade / ombyggda</w:t>
      </w:r>
      <w:proofErr w:type="gramEnd"/>
      <w:r>
        <w:t xml:space="preserve"> </w:t>
      </w:r>
      <w:proofErr w:type="spellStart"/>
      <w:r>
        <w:t>husmansplass</w:t>
      </w:r>
      <w:proofErr w:type="spellEnd"/>
      <w:r>
        <w:t xml:space="preserve"> </w:t>
      </w:r>
      <w:proofErr w:type="spellStart"/>
      <w:r>
        <w:t>Lotterud</w:t>
      </w:r>
      <w:proofErr w:type="spellEnd"/>
      <w:r>
        <w:t>.</w:t>
      </w:r>
    </w:p>
    <w:p w:rsidR="001F74D7" w:rsidRDefault="001F74D7">
      <w:pPr>
        <w:spacing w:after="0"/>
        <w:rPr>
          <w:u w:val="single"/>
        </w:rPr>
      </w:pPr>
    </w:p>
    <w:p w:rsidR="001F74D7" w:rsidRDefault="00E52124">
      <w:pPr>
        <w:spacing w:after="0"/>
        <w:rPr>
          <w:b/>
        </w:rPr>
      </w:pPr>
      <w:r>
        <w:rPr>
          <w:b/>
        </w:rPr>
        <w:t>Tisdag 13 oktober</w:t>
      </w:r>
    </w:p>
    <w:p w:rsidR="001F74D7" w:rsidRDefault="00E52124">
      <w:pPr>
        <w:spacing w:after="0"/>
        <w:rPr>
          <w:u w:val="single"/>
        </w:rPr>
      </w:pPr>
      <w:r>
        <w:rPr>
          <w:i/>
          <w:u w:val="single"/>
        </w:rPr>
        <w:t>Hilde Rigmor Amundsen:</w:t>
      </w:r>
      <w:r>
        <w:rPr>
          <w:u w:val="single"/>
        </w:rPr>
        <w:t xml:space="preserve"> Arkeologisk utgravning av </w:t>
      </w:r>
      <w:proofErr w:type="spellStart"/>
      <w:r>
        <w:rPr>
          <w:u w:val="single"/>
        </w:rPr>
        <w:t>Sønde</w:t>
      </w:r>
      <w:proofErr w:type="spellEnd"/>
      <w:r>
        <w:rPr>
          <w:u w:val="single"/>
        </w:rPr>
        <w:t xml:space="preserve"> </w:t>
      </w:r>
      <w:proofErr w:type="spellStart"/>
      <w:r>
        <w:rPr>
          <w:u w:val="single"/>
        </w:rPr>
        <w:t>Åsgårdstua</w:t>
      </w:r>
      <w:proofErr w:type="spellEnd"/>
      <w:r>
        <w:rPr>
          <w:u w:val="single"/>
        </w:rPr>
        <w:t xml:space="preserve"> – </w:t>
      </w:r>
      <w:proofErr w:type="spellStart"/>
      <w:r>
        <w:rPr>
          <w:u w:val="single"/>
        </w:rPr>
        <w:t>funn</w:t>
      </w:r>
      <w:proofErr w:type="spellEnd"/>
      <w:r>
        <w:rPr>
          <w:u w:val="single"/>
        </w:rPr>
        <w:t xml:space="preserve"> forteller &amp; </w:t>
      </w:r>
      <w:proofErr w:type="spellStart"/>
      <w:r>
        <w:rPr>
          <w:u w:val="single"/>
        </w:rPr>
        <w:t>forvirrer</w:t>
      </w:r>
      <w:proofErr w:type="spellEnd"/>
      <w:r>
        <w:rPr>
          <w:u w:val="single"/>
        </w:rPr>
        <w:t xml:space="preserve"> </w:t>
      </w:r>
    </w:p>
    <w:p w:rsidR="001F74D7" w:rsidRDefault="00E52124">
      <w:r>
        <w:t xml:space="preserve">(Se </w:t>
      </w:r>
      <w:proofErr w:type="spellStart"/>
      <w:r>
        <w:t>pdf</w:t>
      </w:r>
      <w:proofErr w:type="spellEnd"/>
      <w:r>
        <w:t xml:space="preserve"> Amundsen13Okt)</w:t>
      </w:r>
    </w:p>
    <w:p w:rsidR="001F74D7" w:rsidRDefault="00E52124">
      <w:r>
        <w:t xml:space="preserve">Tre mål för projektet: Aktiv deltagande av skolklasser, bidra till en kulturstig samt seminarier, utveckla multikällmetod (arkeologi, skriftliga källor, fotografier </w:t>
      </w:r>
      <w:proofErr w:type="spellStart"/>
      <w:r>
        <w:t>etc</w:t>
      </w:r>
      <w:proofErr w:type="spellEnd"/>
      <w:r>
        <w:t>).</w:t>
      </w:r>
    </w:p>
    <w:p w:rsidR="001F74D7" w:rsidRDefault="00E52124">
      <w:r>
        <w:t xml:space="preserve">Arkeologiska utgrävningen bedrevs med hjälp av skolbarn (mellanstadiet). Den arkeologiska utgrävningen koncentrerades till ett rum (kammaren). Hälften av barnen (ca 7-8) grävde omväxlande, andra hälften tittade på området. Två-till tre lärare var med och stöttade upp. Barnen vill helst gräva invid eldstaden där de flesta fynden kom. Även eleven från gymnasieskolan </w:t>
      </w:r>
      <w:r>
        <w:rPr>
          <w:color w:val="FF3333"/>
        </w:rPr>
        <w:t xml:space="preserve">år </w:t>
      </w:r>
      <w:r>
        <w:t>1 deltog i arkeologisk undersökning.</w:t>
      </w:r>
    </w:p>
    <w:p w:rsidR="001F74D7" w:rsidRDefault="00E52124">
      <w:r>
        <w:t>Skolbarnens deltagande i projektet bidrog till att skolan nominerades till pedagogiska priset Guldsäcken, och var med i tidningar och lokal TV.</w:t>
      </w:r>
    </w:p>
    <w:p w:rsidR="001F74D7" w:rsidRDefault="00E52124">
      <w:r>
        <w:t>Två seminarier, arrangerade av en privat kulturmiljöfirma, hölls för allmänheten (en före utgrävningen och en efter).</w:t>
      </w:r>
    </w:p>
    <w:p w:rsidR="001F74D7" w:rsidRDefault="00E52124">
      <w:pPr>
        <w:rPr>
          <w:color w:val="FF3333"/>
        </w:rPr>
      </w:pPr>
      <w:r>
        <w:t xml:space="preserve">Skyltar och ett gapskjul sattes upp vid stigen mellan </w:t>
      </w:r>
      <w:proofErr w:type="spellStart"/>
      <w:r>
        <w:t>husmansplasserna</w:t>
      </w:r>
      <w:proofErr w:type="spellEnd"/>
      <w:r>
        <w:t xml:space="preserve">. </w:t>
      </w:r>
      <w:r w:rsidR="00672E19">
        <w:t>Stigarna är röjda med motorsåg och lättare redskap.</w:t>
      </w:r>
      <w:r>
        <w:rPr>
          <w:color w:val="FF3333"/>
        </w:rPr>
        <w:t xml:space="preserve"> </w:t>
      </w:r>
    </w:p>
    <w:p w:rsidR="001F74D7" w:rsidRDefault="00E52124">
      <w:r>
        <w:t xml:space="preserve">De arkeologiska undersökningarna visar att det troligen rörde sig om två faser. Fas ett var en enrumsstuga med eldstad i hörnet. I fas två byggdes en kammare till, och eldstaden värmde båda rummen. Troligen byggdes kammaren över en tidigare avfallshög. Merparten av fynden kom från avfallshögen. En alternativ tolkning är att det har varit fråga om en två </w:t>
      </w:r>
      <w:proofErr w:type="gramStart"/>
      <w:r>
        <w:t>rumsstuga</w:t>
      </w:r>
      <w:proofErr w:type="gramEnd"/>
      <w:r>
        <w:t xml:space="preserve"> hela tiden, och att fynden härrör från en soplucka i golvet. </w:t>
      </w:r>
    </w:p>
    <w:p w:rsidR="001F74D7" w:rsidRDefault="00E52124">
      <w:r>
        <w:t>Enligt skriftliga källor har det varit fråga om två familjer som bott på platsen. Troligen byggdes kammaren till när familj två flyttade till platsen.</w:t>
      </w:r>
    </w:p>
    <w:p w:rsidR="001F74D7" w:rsidRDefault="00E52124">
      <w:r>
        <w:t>Troligen har merparten av byggnadsmaterialet tagits med när man flyttade från stället 1905 eftersom det hittas endast lite taksten, bara lite fönsterglas och inget timmer verkar ha stått kvar.</w:t>
      </w:r>
    </w:p>
    <w:p w:rsidR="001F74D7" w:rsidRDefault="00E52124">
      <w:r>
        <w:t xml:space="preserve">Merparten av keramiken är rödgods som producerades under lång tid och på många olika platser både i Norge och i andra länder. Det fanns lokala </w:t>
      </w:r>
      <w:proofErr w:type="spellStart"/>
      <w:r>
        <w:t>keramikproducenter</w:t>
      </w:r>
      <w:proofErr w:type="spellEnd"/>
      <w:r>
        <w:t>, så keramiken kan vara lokal. Det kan också vara fråga om arv, inköpt i andra hand osv. Viss keramik kan dateras till 1800-talets första hälft. Keramik från te- och kaffekanna, vilka blev vanliga under 1800-talets första hälft. Lite flintgods, finare kaffekoppar, och gott om vita tallriksskärvor hittades.</w:t>
      </w:r>
    </w:p>
    <w:p w:rsidR="001F74D7" w:rsidRDefault="00E52124">
      <w:r>
        <w:t xml:space="preserve">Andra fynd som gaffel, skära, klackjärn, ölflaskor, glättstenar (för strykning). Djurben, troligen </w:t>
      </w:r>
      <w:proofErr w:type="gramStart"/>
      <w:r>
        <w:t>får / get</w:t>
      </w:r>
      <w:proofErr w:type="gramEnd"/>
      <w:r>
        <w:t xml:space="preserve">. </w:t>
      </w:r>
    </w:p>
    <w:p w:rsidR="001F74D7" w:rsidRDefault="00E52124">
      <w:r>
        <w:t xml:space="preserve">Röjningsrösen och stensträngar, ett uthus och </w:t>
      </w:r>
      <w:r w:rsidRPr="00E52124">
        <w:t>gropar</w:t>
      </w:r>
      <w:r>
        <w:t xml:space="preserve"> (okänd funktion) kartlades med </w:t>
      </w:r>
      <w:proofErr w:type="spellStart"/>
      <w:r>
        <w:t>gps</w:t>
      </w:r>
      <w:proofErr w:type="spellEnd"/>
      <w:r>
        <w:t>. Det fanns även små röjningsrösen som kan vara äldre i området.</w:t>
      </w:r>
    </w:p>
    <w:p w:rsidR="001F74D7" w:rsidRDefault="00E52124">
      <w:pPr>
        <w:spacing w:after="0"/>
        <w:rPr>
          <w:highlight w:val="yellow"/>
          <w:u w:val="single"/>
        </w:rPr>
      </w:pPr>
      <w:r>
        <w:rPr>
          <w:i/>
          <w:u w:val="single"/>
        </w:rPr>
        <w:t xml:space="preserve">Stein </w:t>
      </w:r>
      <w:proofErr w:type="gramStart"/>
      <w:r>
        <w:rPr>
          <w:i/>
          <w:u w:val="single"/>
        </w:rPr>
        <w:t>Enger:</w:t>
      </w:r>
      <w:r>
        <w:rPr>
          <w:u w:val="single"/>
        </w:rPr>
        <w:t xml:space="preserve">  </w:t>
      </w:r>
      <w:proofErr w:type="spellStart"/>
      <w:r>
        <w:rPr>
          <w:u w:val="single"/>
        </w:rPr>
        <w:t>Folkene</w:t>
      </w:r>
      <w:proofErr w:type="spellEnd"/>
      <w:proofErr w:type="gramEnd"/>
      <w:r>
        <w:rPr>
          <w:u w:val="single"/>
        </w:rPr>
        <w:t xml:space="preserve"> som bodde i </w:t>
      </w:r>
      <w:proofErr w:type="spellStart"/>
      <w:r>
        <w:rPr>
          <w:u w:val="single"/>
        </w:rPr>
        <w:t>Søndre</w:t>
      </w:r>
      <w:proofErr w:type="spellEnd"/>
      <w:r>
        <w:rPr>
          <w:u w:val="single"/>
        </w:rPr>
        <w:t xml:space="preserve"> </w:t>
      </w:r>
      <w:proofErr w:type="spellStart"/>
      <w:r>
        <w:rPr>
          <w:u w:val="single"/>
        </w:rPr>
        <w:t>Åsgårdstua</w:t>
      </w:r>
      <w:proofErr w:type="spellEnd"/>
      <w:r>
        <w:rPr>
          <w:u w:val="single"/>
        </w:rPr>
        <w:t xml:space="preserve"> – </w:t>
      </w:r>
      <w:proofErr w:type="spellStart"/>
      <w:r>
        <w:rPr>
          <w:u w:val="single"/>
        </w:rPr>
        <w:t>arkivene</w:t>
      </w:r>
      <w:proofErr w:type="spellEnd"/>
      <w:r>
        <w:rPr>
          <w:u w:val="single"/>
        </w:rPr>
        <w:t xml:space="preserve"> forteller</w:t>
      </w:r>
      <w:r>
        <w:rPr>
          <w:highlight w:val="yellow"/>
          <w:u w:val="single"/>
        </w:rPr>
        <w:t xml:space="preserve"> </w:t>
      </w:r>
    </w:p>
    <w:p w:rsidR="001F74D7" w:rsidRDefault="00E52124">
      <w:r>
        <w:t xml:space="preserve">(se </w:t>
      </w:r>
      <w:proofErr w:type="spellStart"/>
      <w:r>
        <w:t>pdf</w:t>
      </w:r>
      <w:proofErr w:type="spellEnd"/>
      <w:r>
        <w:t xml:space="preserve"> Enger13Okt)</w:t>
      </w:r>
    </w:p>
    <w:p w:rsidR="001F74D7" w:rsidRDefault="00E52124">
      <w:r>
        <w:lastRenderedPageBreak/>
        <w:t xml:space="preserve">Ovanligt många </w:t>
      </w:r>
      <w:proofErr w:type="spellStart"/>
      <w:r>
        <w:t>husmansplasser</w:t>
      </w:r>
      <w:proofErr w:type="spellEnd"/>
      <w:r>
        <w:t xml:space="preserve"> under gården Åsgård. De omtalas i källmaterialet som Åsgårds-egendom (inte vid egna namn förrän i sent och i vissa källor). Inga husmanskontrakt från Åsgård har hittats, men väl från granngården). Husmännen hade vissa rättigheter såsom virkestäkt och skogsbete, de hade arbetsplikt, skulle betala hyra, husen kunde tillfalla markägaren (men ibland kunde man få gottgörelse) osv. </w:t>
      </w:r>
    </w:p>
    <w:p w:rsidR="001F74D7" w:rsidRDefault="00E52124">
      <w:r>
        <w:t xml:space="preserve">Gårdarna i området har smala egendomar ned till Mjösa-strand (utkörning av timmer, fiske osv). </w:t>
      </w:r>
    </w:p>
    <w:p w:rsidR="001F74D7" w:rsidRDefault="00E52124">
      <w:r>
        <w:t xml:space="preserve">Åsgård var en skogsbruksgård. Registreras förstagången som egendom 1618, självägande gård 1858. Gården hade stora bärighetsproblem under 1800-talets andra hälft då flera olika ägare avlöste varandra, men fick inte god ekonomi. Under senare 1800-talet var det elasticitet kring de stora </w:t>
      </w:r>
      <w:proofErr w:type="spellStart"/>
      <w:r>
        <w:t>husmansplasserna</w:t>
      </w:r>
      <w:proofErr w:type="spellEnd"/>
      <w:r>
        <w:t xml:space="preserve">. </w:t>
      </w:r>
      <w:proofErr w:type="spellStart"/>
      <w:r>
        <w:t>Husmansplasserna</w:t>
      </w:r>
      <w:proofErr w:type="spellEnd"/>
      <w:r>
        <w:t xml:space="preserve"> Karlstad och </w:t>
      </w:r>
      <w:proofErr w:type="spellStart"/>
      <w:r>
        <w:t>Gjerdingen</w:t>
      </w:r>
      <w:proofErr w:type="spellEnd"/>
      <w:r>
        <w:t xml:space="preserve"> såldes till självägande gårdar, återgick som </w:t>
      </w:r>
      <w:proofErr w:type="spellStart"/>
      <w:r>
        <w:t>husmansplasser</w:t>
      </w:r>
      <w:proofErr w:type="spellEnd"/>
      <w:r>
        <w:t>, förpaktades vid tillfällen osv.</w:t>
      </w:r>
    </w:p>
    <w:p w:rsidR="001F74D7" w:rsidRDefault="00E52124">
      <w:r>
        <w:t xml:space="preserve">De stora </w:t>
      </w:r>
      <w:proofErr w:type="spellStart"/>
      <w:r>
        <w:t>husmansplasserna</w:t>
      </w:r>
      <w:proofErr w:type="spellEnd"/>
      <w:r>
        <w:t xml:space="preserve"> Karlstad och </w:t>
      </w:r>
      <w:proofErr w:type="spellStart"/>
      <w:r>
        <w:t>Gjerdingen</w:t>
      </w:r>
      <w:proofErr w:type="spellEnd"/>
      <w:r>
        <w:t xml:space="preserve"> tillkom troligen på 1700-talet. Under 1800-talet tillkom flera (4-6 nya) små </w:t>
      </w:r>
      <w:proofErr w:type="spellStart"/>
      <w:r>
        <w:t>husmansplasser</w:t>
      </w:r>
      <w:proofErr w:type="spellEnd"/>
      <w:r>
        <w:t xml:space="preserve"> med längre eller kortare livslängd. De äldsta </w:t>
      </w:r>
      <w:proofErr w:type="spellStart"/>
      <w:r>
        <w:t>husmansplasserna</w:t>
      </w:r>
      <w:proofErr w:type="spellEnd"/>
      <w:r>
        <w:t xml:space="preserve"> låg längst från gården. Totalt på gården och husmansplatserna bodde det som mest 26 vuxna och 14 barn (1865).</w:t>
      </w:r>
    </w:p>
    <w:p w:rsidR="001F74D7" w:rsidRPr="00E52124" w:rsidRDefault="00E52124">
      <w:r>
        <w:t xml:space="preserve">1995 såldes till Vik gård då </w:t>
      </w:r>
      <w:r w:rsidRPr="00E52124">
        <w:t>jordbruket inte bar sig.</w:t>
      </w:r>
    </w:p>
    <w:p w:rsidR="001F74D7" w:rsidRPr="00E52124" w:rsidRDefault="00E52124">
      <w:r w:rsidRPr="00E52124">
        <w:t xml:space="preserve">2001 såldes gårdshuset på Åsgård med tun och lite mark. </w:t>
      </w:r>
    </w:p>
    <w:p w:rsidR="001F74D7" w:rsidRDefault="00E52124">
      <w:r>
        <w:t xml:space="preserve">Genomgång av de olika familjerna bosatta på de olika </w:t>
      </w:r>
      <w:proofErr w:type="spellStart"/>
      <w:r>
        <w:t>husmansplasserna</w:t>
      </w:r>
      <w:proofErr w:type="spellEnd"/>
      <w:r>
        <w:t xml:space="preserve">. </w:t>
      </w:r>
      <w:proofErr w:type="spellStart"/>
      <w:r>
        <w:t>Husmansplasserna</w:t>
      </w:r>
      <w:proofErr w:type="spellEnd"/>
      <w:r>
        <w:t xml:space="preserve"> bytte namn med jämna mellanrum, vilket gör identifieringen problematisk. Familjerna verkar flytta runt mellan olika husmansplatser tillhörande olika gårdar. Många familjer kunde dock sitta länge på de olika </w:t>
      </w:r>
      <w:proofErr w:type="spellStart"/>
      <w:r>
        <w:t>husmansplasserna</w:t>
      </w:r>
      <w:proofErr w:type="spellEnd"/>
      <w:r>
        <w:t xml:space="preserve">. Flera hade olika yrken (hantverkare, skollärare osv). Fattiga kunde hänvisas till </w:t>
      </w:r>
      <w:proofErr w:type="spellStart"/>
      <w:r>
        <w:t>husmansplasserna</w:t>
      </w:r>
      <w:proofErr w:type="spellEnd"/>
      <w:r>
        <w:t>. Många av ättlingarna till husmännen emigrerade till Nordamerika. Livet i USA följs för en av emigranterna.</w:t>
      </w:r>
    </w:p>
    <w:p w:rsidR="001F74D7" w:rsidRDefault="00E52124">
      <w:pPr>
        <w:rPr>
          <w:i/>
        </w:rPr>
      </w:pPr>
      <w:r>
        <w:rPr>
          <w:i/>
        </w:rPr>
        <w:t xml:space="preserve">Träffen avslutades med en rundvisning av </w:t>
      </w:r>
      <w:proofErr w:type="spellStart"/>
      <w:r>
        <w:rPr>
          <w:i/>
        </w:rPr>
        <w:t>Fokhols</w:t>
      </w:r>
      <w:proofErr w:type="spellEnd"/>
      <w:r>
        <w:rPr>
          <w:i/>
        </w:rPr>
        <w:t xml:space="preserve"> ekologiska gård och lunch. </w:t>
      </w:r>
    </w:p>
    <w:p w:rsidR="001F74D7" w:rsidRDefault="00E52124">
      <w:r>
        <w:rPr>
          <w:u w:val="single"/>
        </w:rPr>
        <w:t>Nästa träff:</w:t>
      </w:r>
      <w:r>
        <w:t xml:space="preserve"> 19-20 maj 2016 i Sverige.</w:t>
      </w:r>
    </w:p>
    <w:sectPr w:rsidR="001F74D7">
      <w:pgSz w:w="11906" w:h="16838"/>
      <w:pgMar w:top="1417" w:right="1417" w:bottom="1417" w:left="141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font>
  <w:font w:name="Microsoft YaHei">
    <w:panose1 w:val="020B0503020204020204"/>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4D7"/>
    <w:rsid w:val="001F74D7"/>
    <w:rsid w:val="002E069C"/>
    <w:rsid w:val="00672E19"/>
    <w:rsid w:val="00E202CC"/>
    <w:rsid w:val="00E52124"/>
    <w:rsid w:val="00E85E38"/>
    <w:rsid w:val="00F172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sz w:val="22"/>
        <w:szCs w:val="22"/>
        <w:lang w:val="sv-S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EE9"/>
    <w:pPr>
      <w:suppressAutoHyphens/>
      <w:spacing w:after="200"/>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Overskrift">
    <w:name w:val="Overskrift"/>
    <w:basedOn w:val="Normal"/>
    <w:next w:val="Brdtekst"/>
    <w:pPr>
      <w:keepNext/>
      <w:spacing w:before="240" w:after="120"/>
    </w:pPr>
    <w:rPr>
      <w:rFonts w:ascii="Liberation Sans" w:eastAsia="Microsoft YaHei" w:hAnsi="Liberation Sans" w:cs="Mangal"/>
      <w:sz w:val="28"/>
      <w:szCs w:val="28"/>
    </w:rPr>
  </w:style>
  <w:style w:type="paragraph" w:customStyle="1" w:styleId="Brdtekst">
    <w:name w:val="Brødtekst"/>
    <w:basedOn w:val="Normal"/>
    <w:pPr>
      <w:spacing w:after="140" w:line="288" w:lineRule="auto"/>
    </w:pPr>
  </w:style>
  <w:style w:type="paragraph" w:customStyle="1" w:styleId="Liste">
    <w:name w:val="Liste"/>
    <w:basedOn w:val="Brdtekst"/>
    <w:rPr>
      <w:rFonts w:cs="Mangal"/>
    </w:rPr>
  </w:style>
  <w:style w:type="paragraph" w:customStyle="1" w:styleId="Bildetekst">
    <w:name w:val="Bildetekst"/>
    <w:basedOn w:val="Normal"/>
    <w:pPr>
      <w:suppressLineNumbers/>
      <w:spacing w:before="120" w:after="120"/>
    </w:pPr>
    <w:rPr>
      <w:rFonts w:cs="Mangal"/>
      <w:i/>
      <w:iCs/>
      <w:sz w:val="24"/>
      <w:szCs w:val="24"/>
    </w:rPr>
  </w:style>
  <w:style w:type="paragraph" w:customStyle="1" w:styleId="Register">
    <w:name w:val="Register"/>
    <w:basedOn w:val="Normal"/>
    <w:pPr>
      <w:suppressLineNumbers/>
    </w:pPr>
    <w:rPr>
      <w:rFonts w:cs="Mangal"/>
    </w:rPr>
  </w:style>
  <w:style w:type="paragraph" w:styleId="Kommentarer">
    <w:name w:val="annotation text"/>
    <w:basedOn w:val="Normal"/>
    <w:link w:val="KommentarerChar"/>
    <w:uiPriority w:val="99"/>
    <w:semiHidden/>
    <w:unhideWhenUsed/>
    <w:pPr>
      <w:spacing w:line="240" w:lineRule="auto"/>
    </w:pPr>
    <w:rPr>
      <w:sz w:val="20"/>
      <w:szCs w:val="20"/>
    </w:rPr>
  </w:style>
  <w:style w:type="character" w:customStyle="1" w:styleId="KommentarerChar">
    <w:name w:val="Kommentarer Char"/>
    <w:basedOn w:val="Standardstycketeckensnitt"/>
    <w:link w:val="Kommentarer"/>
    <w:uiPriority w:val="99"/>
    <w:semiHidden/>
    <w:rPr>
      <w:sz w:val="20"/>
      <w:szCs w:val="20"/>
    </w:rPr>
  </w:style>
  <w:style w:type="character" w:styleId="Kommentarsreferens">
    <w:name w:val="annotation reference"/>
    <w:basedOn w:val="Standardstycketeckensnitt"/>
    <w:uiPriority w:val="99"/>
    <w:semiHidden/>
    <w:unhideWhenUsed/>
    <w:rPr>
      <w:sz w:val="16"/>
      <w:szCs w:val="16"/>
    </w:rPr>
  </w:style>
  <w:style w:type="paragraph" w:styleId="Ballongtext">
    <w:name w:val="Balloon Text"/>
    <w:basedOn w:val="Normal"/>
    <w:link w:val="BallongtextChar"/>
    <w:uiPriority w:val="99"/>
    <w:semiHidden/>
    <w:unhideWhenUsed/>
    <w:rsid w:val="00E85E3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85E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sz w:val="22"/>
        <w:szCs w:val="22"/>
        <w:lang w:val="sv-S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EE9"/>
    <w:pPr>
      <w:suppressAutoHyphens/>
      <w:spacing w:after="200"/>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Overskrift">
    <w:name w:val="Overskrift"/>
    <w:basedOn w:val="Normal"/>
    <w:next w:val="Brdtekst"/>
    <w:pPr>
      <w:keepNext/>
      <w:spacing w:before="240" w:after="120"/>
    </w:pPr>
    <w:rPr>
      <w:rFonts w:ascii="Liberation Sans" w:eastAsia="Microsoft YaHei" w:hAnsi="Liberation Sans" w:cs="Mangal"/>
      <w:sz w:val="28"/>
      <w:szCs w:val="28"/>
    </w:rPr>
  </w:style>
  <w:style w:type="paragraph" w:customStyle="1" w:styleId="Brdtekst">
    <w:name w:val="Brødtekst"/>
    <w:basedOn w:val="Normal"/>
    <w:pPr>
      <w:spacing w:after="140" w:line="288" w:lineRule="auto"/>
    </w:pPr>
  </w:style>
  <w:style w:type="paragraph" w:customStyle="1" w:styleId="Liste">
    <w:name w:val="Liste"/>
    <w:basedOn w:val="Brdtekst"/>
    <w:rPr>
      <w:rFonts w:cs="Mangal"/>
    </w:rPr>
  </w:style>
  <w:style w:type="paragraph" w:customStyle="1" w:styleId="Bildetekst">
    <w:name w:val="Bildetekst"/>
    <w:basedOn w:val="Normal"/>
    <w:pPr>
      <w:suppressLineNumbers/>
      <w:spacing w:before="120" w:after="120"/>
    </w:pPr>
    <w:rPr>
      <w:rFonts w:cs="Mangal"/>
      <w:i/>
      <w:iCs/>
      <w:sz w:val="24"/>
      <w:szCs w:val="24"/>
    </w:rPr>
  </w:style>
  <w:style w:type="paragraph" w:customStyle="1" w:styleId="Register">
    <w:name w:val="Register"/>
    <w:basedOn w:val="Normal"/>
    <w:pPr>
      <w:suppressLineNumbers/>
    </w:pPr>
    <w:rPr>
      <w:rFonts w:cs="Mangal"/>
    </w:rPr>
  </w:style>
  <w:style w:type="paragraph" w:styleId="Kommentarer">
    <w:name w:val="annotation text"/>
    <w:basedOn w:val="Normal"/>
    <w:link w:val="KommentarerChar"/>
    <w:uiPriority w:val="99"/>
    <w:semiHidden/>
    <w:unhideWhenUsed/>
    <w:pPr>
      <w:spacing w:line="240" w:lineRule="auto"/>
    </w:pPr>
    <w:rPr>
      <w:sz w:val="20"/>
      <w:szCs w:val="20"/>
    </w:rPr>
  </w:style>
  <w:style w:type="character" w:customStyle="1" w:styleId="KommentarerChar">
    <w:name w:val="Kommentarer Char"/>
    <w:basedOn w:val="Standardstycketeckensnitt"/>
    <w:link w:val="Kommentarer"/>
    <w:uiPriority w:val="99"/>
    <w:semiHidden/>
    <w:rPr>
      <w:sz w:val="20"/>
      <w:szCs w:val="20"/>
    </w:rPr>
  </w:style>
  <w:style w:type="character" w:styleId="Kommentarsreferens">
    <w:name w:val="annotation reference"/>
    <w:basedOn w:val="Standardstycketeckensnitt"/>
    <w:uiPriority w:val="99"/>
    <w:semiHidden/>
    <w:unhideWhenUsed/>
    <w:rPr>
      <w:sz w:val="16"/>
      <w:szCs w:val="16"/>
    </w:rPr>
  </w:style>
  <w:style w:type="paragraph" w:styleId="Ballongtext">
    <w:name w:val="Balloon Text"/>
    <w:basedOn w:val="Normal"/>
    <w:link w:val="BallongtextChar"/>
    <w:uiPriority w:val="99"/>
    <w:semiHidden/>
    <w:unhideWhenUsed/>
    <w:rsid w:val="00E85E3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85E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1593</Words>
  <Characters>8449</Characters>
  <Application>Microsoft Office Word</Application>
  <DocSecurity>0</DocSecurity>
  <Lines>70</Lines>
  <Paragraphs>20</Paragraphs>
  <ScaleCrop>false</ScaleCrop>
  <HeadingPairs>
    <vt:vector size="2" baseType="variant">
      <vt:variant>
        <vt:lpstr>Rubrik</vt:lpstr>
      </vt:variant>
      <vt:variant>
        <vt:i4>1</vt:i4>
      </vt:variant>
    </vt:vector>
  </HeadingPairs>
  <TitlesOfParts>
    <vt:vector size="1" baseType="lpstr">
      <vt:lpstr/>
    </vt:vector>
  </TitlesOfParts>
  <Company>Karlstad Universitet</Company>
  <LinksUpToDate>false</LinksUpToDate>
  <CharactersWithSpaces>10022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evasvens</dc:creator>
  <cp:lastModifiedBy>evasvens</cp:lastModifiedBy>
  <cp:revision>7</cp:revision>
  <cp:lastPrinted>2015-10-05T14:38:00Z</cp:lastPrinted>
  <dcterms:created xsi:type="dcterms:W3CDTF">2015-10-16T08:45:00Z</dcterms:created>
  <dcterms:modified xsi:type="dcterms:W3CDTF">2015-10-19T21:10:00Z</dcterms:modified>
  <dc:language>nb-NO</dc:language>
</cp:coreProperties>
</file>